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79DE8" w14:textId="77777777" w:rsidR="00FA7D15" w:rsidRPr="00AC7C8F" w:rsidRDefault="00FA7D15">
      <w:pPr>
        <w:rPr>
          <w:rFonts w:ascii="Arial" w:hAnsi="Arial" w:cs="Arial"/>
          <w:b/>
          <w:lang w:val="en-US"/>
        </w:rPr>
      </w:pPr>
      <w:bookmarkStart w:id="0" w:name="_GoBack"/>
      <w:bookmarkEnd w:id="0"/>
      <w:r w:rsidRPr="00AC7C8F">
        <w:rPr>
          <w:rFonts w:ascii="Arial" w:hAnsi="Arial" w:cs="Arial"/>
          <w:b/>
          <w:lang w:val="en-US"/>
        </w:rPr>
        <w:t>Serious injury update: essential information for instructors</w:t>
      </w:r>
    </w:p>
    <w:p w14:paraId="4EA187BA" w14:textId="77777777" w:rsidR="00FA7D15" w:rsidRPr="00AC7C8F" w:rsidRDefault="00FA7D15">
      <w:pPr>
        <w:rPr>
          <w:rFonts w:ascii="Arial" w:hAnsi="Arial" w:cs="Arial"/>
          <w:b/>
          <w:lang w:val="en-US"/>
        </w:rPr>
      </w:pPr>
    </w:p>
    <w:p w14:paraId="66401071" w14:textId="3EB68D4C" w:rsidR="00E3759B" w:rsidRPr="00AC7C8F" w:rsidRDefault="00E3759B" w:rsidP="00E3759B">
      <w:pPr>
        <w:rPr>
          <w:rFonts w:ascii="Arial" w:hAnsi="Arial" w:cs="Arial"/>
          <w:lang w:val="en-US"/>
        </w:rPr>
      </w:pPr>
      <w:r w:rsidRPr="00AC7C8F">
        <w:rPr>
          <w:rFonts w:ascii="Arial" w:hAnsi="Arial" w:cs="Arial"/>
          <w:lang w:val="en-US"/>
        </w:rPr>
        <w:t>It is essential that all instructors read and fully assimilate the changes before teaching on the injury elements of the APLS</w:t>
      </w:r>
      <w:r w:rsidR="00404361">
        <w:rPr>
          <w:rFonts w:ascii="Arial" w:hAnsi="Arial" w:cs="Arial"/>
          <w:lang w:val="en-US"/>
        </w:rPr>
        <w:t>, APLS recertification and PLS</w:t>
      </w:r>
      <w:r w:rsidRPr="00AC7C8F">
        <w:rPr>
          <w:rFonts w:ascii="Arial" w:hAnsi="Arial" w:cs="Arial"/>
          <w:lang w:val="en-US"/>
        </w:rPr>
        <w:t xml:space="preserve"> course</w:t>
      </w:r>
      <w:r w:rsidR="00404361">
        <w:rPr>
          <w:rFonts w:ascii="Arial" w:hAnsi="Arial" w:cs="Arial"/>
          <w:lang w:val="en-US"/>
        </w:rPr>
        <w:t>s</w:t>
      </w:r>
      <w:r w:rsidRPr="00AC7C8F">
        <w:rPr>
          <w:rFonts w:ascii="Arial" w:hAnsi="Arial" w:cs="Arial"/>
          <w:lang w:val="en-US"/>
        </w:rPr>
        <w:t>.</w:t>
      </w:r>
    </w:p>
    <w:p w14:paraId="42C3A22E" w14:textId="77777777" w:rsidR="00E3759B" w:rsidRPr="00AC7C8F" w:rsidRDefault="00E3759B">
      <w:pPr>
        <w:rPr>
          <w:rFonts w:ascii="Arial" w:hAnsi="Arial" w:cs="Arial"/>
          <w:lang w:val="en-US"/>
        </w:rPr>
      </w:pPr>
    </w:p>
    <w:p w14:paraId="25E0B81F" w14:textId="5C602667" w:rsidR="00FA7D15" w:rsidRPr="00AC7C8F" w:rsidRDefault="00FA7D15">
      <w:pPr>
        <w:rPr>
          <w:rFonts w:ascii="Arial" w:hAnsi="Arial" w:cs="Arial"/>
          <w:lang w:val="en-US"/>
        </w:rPr>
      </w:pPr>
      <w:r w:rsidRPr="00AC7C8F">
        <w:rPr>
          <w:rFonts w:ascii="Arial" w:hAnsi="Arial" w:cs="Arial"/>
          <w:lang w:val="en-US"/>
        </w:rPr>
        <w:t>This update has been produced following the outcome of a na</w:t>
      </w:r>
      <w:r w:rsidR="00E3759B" w:rsidRPr="00AC7C8F">
        <w:rPr>
          <w:rFonts w:ascii="Arial" w:hAnsi="Arial" w:cs="Arial"/>
          <w:lang w:val="en-US"/>
        </w:rPr>
        <w:t>tional consensus meeting hosted by</w:t>
      </w:r>
      <w:r w:rsidRPr="00AC7C8F">
        <w:rPr>
          <w:rFonts w:ascii="Arial" w:hAnsi="Arial" w:cs="Arial"/>
          <w:lang w:val="en-US"/>
        </w:rPr>
        <w:t xml:space="preserve"> ALSG and attended by experts in the field of pa</w:t>
      </w:r>
      <w:r w:rsidR="00F050B5" w:rsidRPr="00AC7C8F">
        <w:rPr>
          <w:rFonts w:ascii="Arial" w:hAnsi="Arial" w:cs="Arial"/>
          <w:lang w:val="en-US"/>
        </w:rPr>
        <w:t>ediatric trauma management.</w:t>
      </w:r>
    </w:p>
    <w:p w14:paraId="5135A63A" w14:textId="77777777" w:rsidR="00F050B5" w:rsidRPr="00AC7C8F" w:rsidRDefault="00F050B5">
      <w:pPr>
        <w:rPr>
          <w:rFonts w:ascii="Arial" w:hAnsi="Arial" w:cs="Arial"/>
          <w:lang w:val="en-US"/>
        </w:rPr>
      </w:pPr>
    </w:p>
    <w:p w14:paraId="7BCB409E" w14:textId="5FF9BCE7" w:rsidR="0088570B" w:rsidRDefault="00404361" w:rsidP="0088570B">
      <w:pPr>
        <w:jc w:val="both"/>
        <w:rPr>
          <w:rFonts w:ascii="Arial" w:hAnsi="Arial" w:cs="Arial"/>
          <w:lang w:val="en-US"/>
        </w:rPr>
      </w:pPr>
      <w:r>
        <w:rPr>
          <w:rFonts w:ascii="Arial" w:hAnsi="Arial" w:cs="Arial"/>
          <w:lang w:val="en-US"/>
        </w:rPr>
        <w:t>On the APLS course, i</w:t>
      </w:r>
      <w:r w:rsidR="00F050B5" w:rsidRPr="00AC7C8F">
        <w:rPr>
          <w:rFonts w:ascii="Arial" w:hAnsi="Arial" w:cs="Arial"/>
          <w:lang w:val="en-US"/>
        </w:rPr>
        <w:t xml:space="preserve">t is recommended that </w:t>
      </w:r>
      <w:r w:rsidR="0088570B" w:rsidRPr="00AC7C8F">
        <w:rPr>
          <w:rFonts w:ascii="Arial" w:hAnsi="Arial" w:cs="Arial"/>
          <w:lang w:val="en-US"/>
        </w:rPr>
        <w:t>the serious injury recognition and management lecture/interactive</w:t>
      </w:r>
      <w:r w:rsidR="00611AFD" w:rsidRPr="00AC7C8F">
        <w:rPr>
          <w:rFonts w:ascii="Arial" w:hAnsi="Arial" w:cs="Arial"/>
          <w:lang w:val="en-US"/>
        </w:rPr>
        <w:t xml:space="preserve"> and the trauma </w:t>
      </w:r>
      <w:proofErr w:type="spellStart"/>
      <w:r w:rsidR="00611AFD" w:rsidRPr="00AC7C8F">
        <w:rPr>
          <w:rFonts w:ascii="Arial" w:hAnsi="Arial" w:cs="Arial"/>
          <w:lang w:val="en-US"/>
        </w:rPr>
        <w:t>stabilisation</w:t>
      </w:r>
      <w:proofErr w:type="spellEnd"/>
      <w:r w:rsidR="00611AFD" w:rsidRPr="00AC7C8F">
        <w:rPr>
          <w:rFonts w:ascii="Arial" w:hAnsi="Arial" w:cs="Arial"/>
          <w:lang w:val="en-US"/>
        </w:rPr>
        <w:t xml:space="preserve"> skill station/workshop are</w:t>
      </w:r>
      <w:r w:rsidR="0088570B" w:rsidRPr="00AC7C8F">
        <w:rPr>
          <w:rFonts w:ascii="Arial" w:hAnsi="Arial" w:cs="Arial"/>
          <w:lang w:val="en-US"/>
        </w:rPr>
        <w:t xml:space="preserve"> given by someone who has current knowledge and experience of children’s injury management.  </w:t>
      </w:r>
      <w:r w:rsidR="00DA7A8C" w:rsidRPr="00AC7C8F">
        <w:rPr>
          <w:rFonts w:ascii="Arial" w:hAnsi="Arial" w:cs="Arial"/>
          <w:lang w:val="en-US"/>
        </w:rPr>
        <w:t>I</w:t>
      </w:r>
      <w:r w:rsidR="00441FD4" w:rsidRPr="00AC7C8F">
        <w:rPr>
          <w:rFonts w:ascii="Arial" w:hAnsi="Arial" w:cs="Arial"/>
          <w:lang w:val="en-US"/>
        </w:rPr>
        <w:t>nstructors</w:t>
      </w:r>
      <w:r w:rsidR="00DA7A8C" w:rsidRPr="00AC7C8F">
        <w:rPr>
          <w:rFonts w:ascii="Arial" w:hAnsi="Arial" w:cs="Arial"/>
          <w:lang w:val="en-US"/>
        </w:rPr>
        <w:t xml:space="preserve"> should</w:t>
      </w:r>
      <w:r w:rsidR="00441FD4" w:rsidRPr="00AC7C8F">
        <w:rPr>
          <w:rFonts w:ascii="Arial" w:hAnsi="Arial" w:cs="Arial"/>
          <w:lang w:val="en-US"/>
        </w:rPr>
        <w:t xml:space="preserve"> </w:t>
      </w:r>
      <w:r w:rsidR="004B4E3D" w:rsidRPr="00AC7C8F">
        <w:rPr>
          <w:rFonts w:ascii="Arial" w:hAnsi="Arial" w:cs="Arial"/>
          <w:lang w:val="en-US"/>
        </w:rPr>
        <w:t xml:space="preserve">take the opportunity to ‘sit in’ on the serious injury lecture/interactive to ensure that the key messages are delivered consistently in the </w:t>
      </w:r>
      <w:r w:rsidR="00002C07" w:rsidRPr="00AC7C8F">
        <w:rPr>
          <w:rFonts w:ascii="Arial" w:hAnsi="Arial" w:cs="Arial"/>
          <w:lang w:val="en-US"/>
        </w:rPr>
        <w:t>other serious injury stations.</w:t>
      </w:r>
    </w:p>
    <w:p w14:paraId="0AD0C9D4" w14:textId="77777777" w:rsidR="00404361" w:rsidRDefault="00404361" w:rsidP="0088570B">
      <w:pPr>
        <w:jc w:val="both"/>
        <w:rPr>
          <w:rFonts w:ascii="Arial" w:hAnsi="Arial" w:cs="Arial"/>
          <w:lang w:val="en-US"/>
        </w:rPr>
      </w:pPr>
    </w:p>
    <w:p w14:paraId="06DB90AD" w14:textId="3049FB57" w:rsidR="00404361" w:rsidRPr="00AC7C8F" w:rsidRDefault="00404361" w:rsidP="0088570B">
      <w:pPr>
        <w:jc w:val="both"/>
        <w:rPr>
          <w:rFonts w:ascii="Arial" w:hAnsi="Arial" w:cs="Arial"/>
          <w:lang w:val="en-US"/>
        </w:rPr>
      </w:pPr>
      <w:r>
        <w:rPr>
          <w:rFonts w:ascii="Arial" w:hAnsi="Arial" w:cs="Arial"/>
          <w:lang w:val="en-US"/>
        </w:rPr>
        <w:t>On the APLS recertification and PLS courses, it is recommended that at least one instructor with relevant experience is allocated to the trauma stations.</w:t>
      </w:r>
    </w:p>
    <w:p w14:paraId="34EAE052" w14:textId="77777777" w:rsidR="00002C07" w:rsidRPr="00AC7C8F" w:rsidRDefault="00002C07" w:rsidP="0088570B">
      <w:pPr>
        <w:jc w:val="both"/>
        <w:rPr>
          <w:rFonts w:ascii="Arial" w:hAnsi="Arial" w:cs="Arial"/>
          <w:lang w:val="en-US"/>
        </w:rPr>
      </w:pPr>
    </w:p>
    <w:p w14:paraId="3E5A362A" w14:textId="25DCD156" w:rsidR="00002C07" w:rsidRPr="00AC7C8F" w:rsidRDefault="00002C07" w:rsidP="0088570B">
      <w:pPr>
        <w:jc w:val="both"/>
        <w:rPr>
          <w:rFonts w:ascii="Arial" w:hAnsi="Arial" w:cs="Arial"/>
          <w:lang w:val="en-US"/>
        </w:rPr>
      </w:pPr>
      <w:r w:rsidRPr="00AC7C8F">
        <w:rPr>
          <w:rFonts w:ascii="Arial" w:hAnsi="Arial" w:cs="Arial"/>
          <w:i/>
          <w:lang w:val="en-US"/>
        </w:rPr>
        <w:t>Summary of the changes</w:t>
      </w:r>
    </w:p>
    <w:p w14:paraId="39EC5731" w14:textId="77777777" w:rsidR="00260F0E" w:rsidRPr="00AC7C8F" w:rsidRDefault="00260F0E" w:rsidP="0088570B">
      <w:pPr>
        <w:jc w:val="both"/>
        <w:rPr>
          <w:rFonts w:ascii="Arial" w:hAnsi="Arial" w:cs="Arial"/>
          <w:lang w:val="en-US"/>
        </w:rPr>
      </w:pPr>
    </w:p>
    <w:p w14:paraId="0D80638F" w14:textId="77777777" w:rsidR="00E17DCD" w:rsidRPr="00AC7C8F" w:rsidRDefault="00E17DCD" w:rsidP="00392059">
      <w:pPr>
        <w:jc w:val="both"/>
        <w:rPr>
          <w:rFonts w:ascii="Arial" w:hAnsi="Arial" w:cs="Arial"/>
          <w:color w:val="2F78C8"/>
          <w:lang w:val="en-US"/>
        </w:rPr>
      </w:pPr>
      <w:r w:rsidRPr="00AC7C8F">
        <w:rPr>
          <w:rFonts w:ascii="Arial" w:hAnsi="Arial" w:cs="Arial"/>
          <w:color w:val="2F78C8"/>
          <w:lang w:val="en-US"/>
        </w:rPr>
        <w:t xml:space="preserve">Cervical spine </w:t>
      </w:r>
      <w:proofErr w:type="spellStart"/>
      <w:r w:rsidRPr="00AC7C8F">
        <w:rPr>
          <w:rFonts w:ascii="Arial" w:hAnsi="Arial" w:cs="Arial"/>
          <w:color w:val="2F78C8"/>
          <w:lang w:val="en-US"/>
        </w:rPr>
        <w:t>stabilisation</w:t>
      </w:r>
      <w:proofErr w:type="spellEnd"/>
    </w:p>
    <w:p w14:paraId="467648F8" w14:textId="77777777" w:rsidR="00E17DCD" w:rsidRPr="00AC7C8F" w:rsidRDefault="00E17DCD" w:rsidP="0088570B">
      <w:pPr>
        <w:jc w:val="both"/>
        <w:rPr>
          <w:rFonts w:ascii="Arial" w:hAnsi="Arial" w:cs="Arial"/>
          <w:color w:val="5B9BD5" w:themeColor="accent1"/>
          <w:lang w:val="en-US"/>
        </w:rPr>
      </w:pPr>
    </w:p>
    <w:p w14:paraId="3AD9B6B0" w14:textId="621DA48B" w:rsidR="00260F0E" w:rsidRPr="00AC7C8F" w:rsidRDefault="00E17DCD" w:rsidP="00AC7C8F">
      <w:pPr>
        <w:rPr>
          <w:rFonts w:ascii="Arial" w:hAnsi="Arial" w:cs="Arial"/>
          <w:lang w:val="en-US"/>
        </w:rPr>
      </w:pPr>
      <w:r w:rsidRPr="00AC7C8F">
        <w:rPr>
          <w:rFonts w:ascii="Arial" w:hAnsi="Arial" w:cs="Arial"/>
          <w:lang w:val="en-US"/>
        </w:rPr>
        <w:t>I</w:t>
      </w:r>
      <w:r w:rsidR="00260F0E" w:rsidRPr="00AC7C8F">
        <w:rPr>
          <w:rFonts w:ascii="Arial" w:hAnsi="Arial" w:cs="Arial"/>
          <w:lang w:val="en-US"/>
        </w:rPr>
        <w:t>n-line with t</w:t>
      </w:r>
      <w:r w:rsidR="00AC7C8F" w:rsidRPr="00AC7C8F">
        <w:rPr>
          <w:rFonts w:ascii="Arial" w:hAnsi="Arial" w:cs="Arial"/>
          <w:lang w:val="en-US"/>
        </w:rPr>
        <w:t>he new FPHC consensus guideline</w:t>
      </w:r>
      <w:r w:rsidR="00AC7C8F" w:rsidRPr="00AC7C8F">
        <w:rPr>
          <w:rFonts w:ascii="Arial" w:hAnsi="Arial" w:cs="Arial"/>
          <w:vertAlign w:val="superscript"/>
          <w:lang w:val="en-US"/>
        </w:rPr>
        <w:t xml:space="preserve">1 </w:t>
      </w:r>
      <w:r w:rsidR="00260F0E" w:rsidRPr="00AC7C8F">
        <w:rPr>
          <w:rFonts w:ascii="Arial" w:hAnsi="Arial" w:cs="Arial"/>
          <w:lang w:val="en-US"/>
        </w:rPr>
        <w:t xml:space="preserve">the approach to </w:t>
      </w:r>
      <w:r w:rsidR="007400AE" w:rsidRPr="00AC7C8F">
        <w:rPr>
          <w:rFonts w:ascii="Arial" w:hAnsi="Arial" w:cs="Arial"/>
          <w:lang w:val="en-US"/>
        </w:rPr>
        <w:t xml:space="preserve">spinal </w:t>
      </w:r>
      <w:proofErr w:type="spellStart"/>
      <w:r w:rsidR="007400AE" w:rsidRPr="00AC7C8F">
        <w:rPr>
          <w:rFonts w:ascii="Arial" w:hAnsi="Arial" w:cs="Arial"/>
          <w:lang w:val="en-US"/>
        </w:rPr>
        <w:t>immobilisation</w:t>
      </w:r>
      <w:proofErr w:type="spellEnd"/>
      <w:r w:rsidR="007400AE" w:rsidRPr="00AC7C8F">
        <w:rPr>
          <w:rFonts w:ascii="Arial" w:hAnsi="Arial" w:cs="Arial"/>
          <w:lang w:val="en-US"/>
        </w:rPr>
        <w:t xml:space="preserve"> is a stepwise approach</w:t>
      </w:r>
      <w:r w:rsidR="00995CC8" w:rsidRPr="00AC7C8F">
        <w:rPr>
          <w:rFonts w:ascii="Arial" w:hAnsi="Arial" w:cs="Arial"/>
          <w:lang w:val="en-US"/>
        </w:rPr>
        <w:t xml:space="preserve"> following the current algorithm (see Figure </w:t>
      </w:r>
      <w:r w:rsidR="00AC7C8F" w:rsidRPr="00AC7C8F">
        <w:rPr>
          <w:rFonts w:ascii="Arial" w:hAnsi="Arial" w:cs="Arial"/>
          <w:lang w:val="en-US"/>
        </w:rPr>
        <w:t>13.5</w:t>
      </w:r>
      <w:r w:rsidR="00995CC8" w:rsidRPr="00AC7C8F">
        <w:rPr>
          <w:rFonts w:ascii="Arial" w:hAnsi="Arial" w:cs="Arial"/>
          <w:lang w:val="en-US"/>
        </w:rPr>
        <w:t xml:space="preserve"> in APLS manual)</w:t>
      </w:r>
      <w:r w:rsidR="00BB46C9" w:rsidRPr="00AC7C8F">
        <w:rPr>
          <w:rFonts w:ascii="Arial" w:hAnsi="Arial" w:cs="Arial"/>
          <w:lang w:val="en-US"/>
        </w:rPr>
        <w:t xml:space="preserve">.  The method of </w:t>
      </w:r>
      <w:proofErr w:type="spellStart"/>
      <w:r w:rsidR="00BB46C9" w:rsidRPr="00AC7C8F">
        <w:rPr>
          <w:rFonts w:ascii="Arial" w:hAnsi="Arial" w:cs="Arial"/>
          <w:lang w:val="en-US"/>
        </w:rPr>
        <w:t>stabilisation</w:t>
      </w:r>
      <w:proofErr w:type="spellEnd"/>
      <w:r w:rsidR="00BB46C9" w:rsidRPr="00AC7C8F">
        <w:rPr>
          <w:rFonts w:ascii="Arial" w:hAnsi="Arial" w:cs="Arial"/>
          <w:lang w:val="en-US"/>
        </w:rPr>
        <w:t xml:space="preserve"> should be considered </w:t>
      </w:r>
      <w:r w:rsidR="00FD00C9">
        <w:rPr>
          <w:rFonts w:ascii="Arial" w:hAnsi="Arial" w:cs="Arial"/>
          <w:lang w:val="en-US"/>
        </w:rPr>
        <w:t>carefully</w:t>
      </w:r>
      <w:r w:rsidR="007400AE" w:rsidRPr="00AC7C8F">
        <w:rPr>
          <w:rFonts w:ascii="Arial" w:hAnsi="Arial" w:cs="Arial"/>
          <w:lang w:val="en-US"/>
        </w:rPr>
        <w:t>:</w:t>
      </w:r>
    </w:p>
    <w:p w14:paraId="3F221304" w14:textId="77777777" w:rsidR="007400AE" w:rsidRPr="00AC7C8F" w:rsidRDefault="007400AE" w:rsidP="0088570B">
      <w:pPr>
        <w:jc w:val="both"/>
        <w:rPr>
          <w:rFonts w:ascii="Arial" w:hAnsi="Arial" w:cs="Arial"/>
          <w:lang w:val="en-US"/>
        </w:rPr>
      </w:pPr>
    </w:p>
    <w:p w14:paraId="5710D2A5" w14:textId="3E27878B" w:rsidR="007400AE" w:rsidRPr="00AC7C8F" w:rsidRDefault="00AC3178" w:rsidP="007400AE">
      <w:pPr>
        <w:pStyle w:val="ListParagraph"/>
        <w:numPr>
          <w:ilvl w:val="0"/>
          <w:numId w:val="2"/>
        </w:numPr>
        <w:jc w:val="both"/>
        <w:rPr>
          <w:rFonts w:ascii="Arial" w:hAnsi="Arial" w:cs="Arial"/>
          <w:lang w:val="en-US"/>
        </w:rPr>
      </w:pPr>
      <w:r w:rsidRPr="00AC7C8F">
        <w:rPr>
          <w:rFonts w:ascii="Arial" w:hAnsi="Arial" w:cs="Arial"/>
          <w:lang w:val="en-US"/>
        </w:rPr>
        <w:t xml:space="preserve">Manual in-line </w:t>
      </w:r>
      <w:proofErr w:type="spellStart"/>
      <w:r w:rsidR="00FD00C9">
        <w:rPr>
          <w:rFonts w:ascii="Arial" w:hAnsi="Arial" w:cs="Arial"/>
          <w:lang w:val="en-US"/>
        </w:rPr>
        <w:t>stabilisation</w:t>
      </w:r>
      <w:proofErr w:type="spellEnd"/>
      <w:r w:rsidR="00FD00C9">
        <w:rPr>
          <w:rFonts w:ascii="Arial" w:hAnsi="Arial" w:cs="Arial"/>
          <w:lang w:val="en-US"/>
        </w:rPr>
        <w:t xml:space="preserve"> (MILS)</w:t>
      </w:r>
    </w:p>
    <w:p w14:paraId="3BF9D9C0" w14:textId="593B774E" w:rsidR="00AC3178" w:rsidRDefault="005378EF" w:rsidP="007400AE">
      <w:pPr>
        <w:pStyle w:val="ListParagraph"/>
        <w:numPr>
          <w:ilvl w:val="0"/>
          <w:numId w:val="2"/>
        </w:numPr>
        <w:jc w:val="both"/>
        <w:rPr>
          <w:rFonts w:ascii="Arial" w:hAnsi="Arial" w:cs="Arial"/>
          <w:lang w:val="en-US"/>
        </w:rPr>
      </w:pPr>
      <w:r w:rsidRPr="00AC7C8F">
        <w:rPr>
          <w:rFonts w:ascii="Arial" w:hAnsi="Arial" w:cs="Arial"/>
          <w:lang w:val="en-US"/>
        </w:rPr>
        <w:t xml:space="preserve">Blocks </w:t>
      </w:r>
      <w:r w:rsidR="00AC3178" w:rsidRPr="00AC7C8F">
        <w:rPr>
          <w:rFonts w:ascii="Arial" w:hAnsi="Arial" w:cs="Arial"/>
          <w:lang w:val="en-US"/>
        </w:rPr>
        <w:t>where</w:t>
      </w:r>
      <w:r w:rsidRPr="00AC7C8F">
        <w:rPr>
          <w:rFonts w:ascii="Arial" w:hAnsi="Arial" w:cs="Arial"/>
          <w:lang w:val="en-US"/>
        </w:rPr>
        <w:t xml:space="preserve"> necessary</w:t>
      </w:r>
      <w:r w:rsidR="00FD00C9">
        <w:rPr>
          <w:rFonts w:ascii="Arial" w:hAnsi="Arial" w:cs="Arial"/>
          <w:lang w:val="en-US"/>
        </w:rPr>
        <w:t xml:space="preserve"> if suggested by mechanism of injury (see NIHCE guidance)</w:t>
      </w:r>
    </w:p>
    <w:p w14:paraId="595CE2B2" w14:textId="213BFED1" w:rsidR="00FD00C9" w:rsidRDefault="00FD00C9" w:rsidP="007400AE">
      <w:pPr>
        <w:pStyle w:val="ListParagraph"/>
        <w:numPr>
          <w:ilvl w:val="0"/>
          <w:numId w:val="2"/>
        </w:numPr>
        <w:jc w:val="both"/>
        <w:rPr>
          <w:rFonts w:ascii="Arial" w:hAnsi="Arial" w:cs="Arial"/>
          <w:lang w:val="en-US"/>
        </w:rPr>
      </w:pPr>
      <w:r>
        <w:rPr>
          <w:rFonts w:ascii="Arial" w:hAnsi="Arial" w:cs="Arial"/>
          <w:lang w:val="en-US"/>
        </w:rPr>
        <w:t>There is no evidence of the benefit of using collars in children and in many cases they are contraindicated e.g. penetrating trauma and, therefore, their use will no longer be routinely taught on APLS</w:t>
      </w:r>
      <w:r w:rsidR="00404361">
        <w:rPr>
          <w:rFonts w:ascii="Arial" w:hAnsi="Arial" w:cs="Arial"/>
          <w:lang w:val="en-US"/>
        </w:rPr>
        <w:t>, APLS recertification and PLS</w:t>
      </w:r>
      <w:r>
        <w:rPr>
          <w:rFonts w:ascii="Arial" w:hAnsi="Arial" w:cs="Arial"/>
          <w:lang w:val="en-US"/>
        </w:rPr>
        <w:t xml:space="preserve"> courses</w:t>
      </w:r>
    </w:p>
    <w:p w14:paraId="3DA182FC" w14:textId="241E5ADC" w:rsidR="006E3179" w:rsidRPr="00AC7C8F" w:rsidRDefault="006E3179" w:rsidP="006E3179">
      <w:pPr>
        <w:pStyle w:val="ListParagraph"/>
        <w:numPr>
          <w:ilvl w:val="0"/>
          <w:numId w:val="2"/>
        </w:numPr>
        <w:jc w:val="both"/>
        <w:rPr>
          <w:rFonts w:ascii="Arial" w:hAnsi="Arial" w:cs="Arial"/>
          <w:lang w:val="en-US"/>
        </w:rPr>
      </w:pPr>
      <w:r w:rsidRPr="00AC7C8F">
        <w:rPr>
          <w:rFonts w:ascii="Arial" w:hAnsi="Arial" w:cs="Arial"/>
          <w:lang w:val="en-US"/>
        </w:rPr>
        <w:t>Spinal board used only for extrication with rapid transfer to a scoop stretcher</w:t>
      </w:r>
      <w:r w:rsidR="0063515A" w:rsidRPr="00AC7C8F">
        <w:rPr>
          <w:rFonts w:ascii="Arial" w:hAnsi="Arial" w:cs="Arial"/>
          <w:lang w:val="en-US"/>
        </w:rPr>
        <w:t xml:space="preserve"> for transport</w:t>
      </w:r>
      <w:r w:rsidR="005478FC" w:rsidRPr="00AC7C8F">
        <w:rPr>
          <w:rFonts w:ascii="Arial" w:hAnsi="Arial" w:cs="Arial"/>
          <w:lang w:val="en-US"/>
        </w:rPr>
        <w:t>ation and early removal from s</w:t>
      </w:r>
      <w:r w:rsidR="0063515A" w:rsidRPr="00AC7C8F">
        <w:rPr>
          <w:rFonts w:ascii="Arial" w:hAnsi="Arial" w:cs="Arial"/>
          <w:lang w:val="en-US"/>
        </w:rPr>
        <w:t xml:space="preserve">coop stretcher in </w:t>
      </w:r>
      <w:r w:rsidR="005478FC" w:rsidRPr="00AC7C8F">
        <w:rPr>
          <w:rFonts w:ascii="Arial" w:hAnsi="Arial" w:cs="Arial"/>
          <w:lang w:val="en-US"/>
        </w:rPr>
        <w:t xml:space="preserve">ED  </w:t>
      </w:r>
    </w:p>
    <w:p w14:paraId="1E06091B" w14:textId="1FFFA3B7" w:rsidR="006E3179" w:rsidRPr="00AC7C8F" w:rsidRDefault="006E3179" w:rsidP="006E3179">
      <w:pPr>
        <w:pStyle w:val="ListParagraph"/>
        <w:numPr>
          <w:ilvl w:val="0"/>
          <w:numId w:val="2"/>
        </w:numPr>
        <w:jc w:val="both"/>
        <w:rPr>
          <w:rFonts w:ascii="Arial" w:hAnsi="Arial" w:cs="Arial"/>
          <w:lang w:val="en-US"/>
        </w:rPr>
      </w:pPr>
      <w:r w:rsidRPr="00AC7C8F">
        <w:rPr>
          <w:rFonts w:ascii="Arial" w:hAnsi="Arial" w:cs="Arial"/>
          <w:lang w:val="en-US"/>
        </w:rPr>
        <w:t>Minimal handling with 20</w:t>
      </w:r>
      <w:r w:rsidR="0063515A" w:rsidRPr="00AC7C8F">
        <w:rPr>
          <w:rFonts w:ascii="Arial" w:hAnsi="Arial" w:cs="Arial"/>
          <w:vertAlign w:val="superscript"/>
          <w:lang w:val="en-US"/>
        </w:rPr>
        <w:t>o</w:t>
      </w:r>
      <w:r w:rsidR="0063515A" w:rsidRPr="00AC7C8F">
        <w:rPr>
          <w:rFonts w:ascii="Arial" w:hAnsi="Arial" w:cs="Arial"/>
          <w:lang w:val="en-US"/>
        </w:rPr>
        <w:t xml:space="preserve"> tilt </w:t>
      </w:r>
      <w:r w:rsidR="00FD00C9">
        <w:rPr>
          <w:rFonts w:ascii="Arial" w:hAnsi="Arial" w:cs="Arial"/>
          <w:lang w:val="en-US"/>
        </w:rPr>
        <w:t>is recommended (rather than</w:t>
      </w:r>
      <w:r w:rsidR="0063515A" w:rsidRPr="00AC7C8F">
        <w:rPr>
          <w:rFonts w:ascii="Arial" w:hAnsi="Arial" w:cs="Arial"/>
          <w:lang w:val="en-US"/>
        </w:rPr>
        <w:t xml:space="preserve"> log roll</w:t>
      </w:r>
      <w:r w:rsidR="00FD00C9">
        <w:rPr>
          <w:rFonts w:ascii="Arial" w:hAnsi="Arial" w:cs="Arial"/>
          <w:lang w:val="en-US"/>
        </w:rPr>
        <w:t>) as described in the FPHC consensus guidelines</w:t>
      </w:r>
      <w:r w:rsidR="00FD00C9">
        <w:rPr>
          <w:rFonts w:ascii="Arial" w:hAnsi="Arial" w:cs="Arial"/>
          <w:vertAlign w:val="superscript"/>
          <w:lang w:val="en-US"/>
        </w:rPr>
        <w:t>1</w:t>
      </w:r>
    </w:p>
    <w:p w14:paraId="3B906724" w14:textId="77777777" w:rsidR="005478FC" w:rsidRPr="00AC7C8F" w:rsidRDefault="005478FC" w:rsidP="005478FC">
      <w:pPr>
        <w:jc w:val="both"/>
        <w:rPr>
          <w:rFonts w:ascii="Arial" w:hAnsi="Arial" w:cs="Arial"/>
          <w:lang w:val="en-US"/>
        </w:rPr>
      </w:pPr>
    </w:p>
    <w:p w14:paraId="7446C014" w14:textId="6D8DA330" w:rsidR="00884890" w:rsidRPr="00AC7C8F" w:rsidRDefault="005478FC" w:rsidP="00E963A7">
      <w:pPr>
        <w:jc w:val="both"/>
        <w:rPr>
          <w:rFonts w:ascii="Arial" w:hAnsi="Arial" w:cs="Arial"/>
          <w:color w:val="2F78C8"/>
          <w:lang w:val="en-US"/>
        </w:rPr>
      </w:pPr>
      <w:proofErr w:type="spellStart"/>
      <w:r w:rsidRPr="00AC7C8F">
        <w:rPr>
          <w:rFonts w:ascii="Arial" w:hAnsi="Arial" w:cs="Arial"/>
          <w:color w:val="2F78C8"/>
          <w:lang w:val="en-US"/>
        </w:rPr>
        <w:t>Haemorrhage</w:t>
      </w:r>
      <w:proofErr w:type="spellEnd"/>
      <w:r w:rsidRPr="00AC7C8F">
        <w:rPr>
          <w:rFonts w:ascii="Arial" w:hAnsi="Arial" w:cs="Arial"/>
          <w:color w:val="2F78C8"/>
          <w:lang w:val="en-US"/>
        </w:rPr>
        <w:t xml:space="preserve"> </w:t>
      </w:r>
      <w:r w:rsidR="00277825" w:rsidRPr="00AC7C8F">
        <w:rPr>
          <w:rFonts w:ascii="Arial" w:hAnsi="Arial" w:cs="Arial"/>
          <w:color w:val="2F78C8"/>
          <w:lang w:val="en-US"/>
        </w:rPr>
        <w:t xml:space="preserve">control </w:t>
      </w:r>
    </w:p>
    <w:p w14:paraId="1FB98743" w14:textId="77777777" w:rsidR="00884890" w:rsidRPr="00AC7C8F" w:rsidRDefault="00884890" w:rsidP="005478FC">
      <w:pPr>
        <w:jc w:val="both"/>
        <w:rPr>
          <w:rFonts w:ascii="Arial" w:hAnsi="Arial" w:cs="Arial"/>
          <w:lang w:val="en-US"/>
        </w:rPr>
      </w:pPr>
    </w:p>
    <w:p w14:paraId="6DBA68DD" w14:textId="77777777" w:rsidR="00884890" w:rsidRPr="00AC7C8F" w:rsidRDefault="00277825" w:rsidP="00884890">
      <w:pPr>
        <w:pStyle w:val="ListParagraph"/>
        <w:numPr>
          <w:ilvl w:val="0"/>
          <w:numId w:val="3"/>
        </w:numPr>
        <w:jc w:val="both"/>
        <w:rPr>
          <w:rFonts w:ascii="Arial" w:hAnsi="Arial" w:cs="Arial"/>
          <w:lang w:val="en-US"/>
        </w:rPr>
      </w:pPr>
      <w:r w:rsidRPr="00AC7C8F">
        <w:rPr>
          <w:rFonts w:ascii="Arial" w:hAnsi="Arial" w:cs="Arial"/>
          <w:lang w:val="en-US"/>
        </w:rPr>
        <w:t xml:space="preserve">&lt;C&gt;ABC with assessment for catastrophic </w:t>
      </w:r>
      <w:proofErr w:type="spellStart"/>
      <w:r w:rsidRPr="00AC7C8F">
        <w:rPr>
          <w:rFonts w:ascii="Arial" w:hAnsi="Arial" w:cs="Arial"/>
          <w:lang w:val="en-US"/>
        </w:rPr>
        <w:t>haemorrhage</w:t>
      </w:r>
      <w:proofErr w:type="spellEnd"/>
      <w:r w:rsidRPr="00AC7C8F">
        <w:rPr>
          <w:rFonts w:ascii="Arial" w:hAnsi="Arial" w:cs="Arial"/>
          <w:lang w:val="en-US"/>
        </w:rPr>
        <w:t xml:space="preserve"> and immediate response to this before Airway assessment</w:t>
      </w:r>
      <w:r w:rsidR="00884890" w:rsidRPr="00AC7C8F">
        <w:rPr>
          <w:rFonts w:ascii="Arial" w:hAnsi="Arial" w:cs="Arial"/>
          <w:lang w:val="en-US"/>
        </w:rPr>
        <w:t>.</w:t>
      </w:r>
    </w:p>
    <w:p w14:paraId="502177D8" w14:textId="0C033335" w:rsidR="00884890" w:rsidRPr="00AC7C8F" w:rsidRDefault="004B1F2E" w:rsidP="00884890">
      <w:pPr>
        <w:pStyle w:val="ListParagraph"/>
        <w:numPr>
          <w:ilvl w:val="0"/>
          <w:numId w:val="3"/>
        </w:numPr>
        <w:jc w:val="both"/>
        <w:rPr>
          <w:rFonts w:ascii="Arial" w:hAnsi="Arial" w:cs="Arial"/>
          <w:lang w:val="en-US"/>
        </w:rPr>
      </w:pPr>
      <w:r w:rsidRPr="00AC7C8F">
        <w:rPr>
          <w:rFonts w:ascii="Arial" w:hAnsi="Arial" w:cs="Arial"/>
          <w:lang w:val="en-US"/>
        </w:rPr>
        <w:t xml:space="preserve">Pelvic binders may be applied in </w:t>
      </w:r>
      <w:r w:rsidR="007618A4">
        <w:rPr>
          <w:rFonts w:ascii="Arial" w:hAnsi="Arial" w:cs="Arial"/>
          <w:lang w:val="en-US"/>
        </w:rPr>
        <w:t xml:space="preserve">the </w:t>
      </w:r>
      <w:r w:rsidRPr="00AC7C8F">
        <w:rPr>
          <w:rFonts w:ascii="Arial" w:hAnsi="Arial" w:cs="Arial"/>
          <w:lang w:val="en-US"/>
        </w:rPr>
        <w:t>pre-hospital setting or ED</w:t>
      </w:r>
      <w:r w:rsidR="00BB46C9" w:rsidRPr="00AC7C8F">
        <w:rPr>
          <w:rFonts w:ascii="Arial" w:hAnsi="Arial" w:cs="Arial"/>
          <w:lang w:val="en-US"/>
        </w:rPr>
        <w:t xml:space="preserve"> for pelvic </w:t>
      </w:r>
      <w:proofErr w:type="spellStart"/>
      <w:r w:rsidR="00BB46C9" w:rsidRPr="00AC7C8F">
        <w:rPr>
          <w:rFonts w:ascii="Arial" w:hAnsi="Arial" w:cs="Arial"/>
          <w:lang w:val="en-US"/>
        </w:rPr>
        <w:t>stabilisation</w:t>
      </w:r>
      <w:proofErr w:type="spellEnd"/>
      <w:r w:rsidR="00BB46C9" w:rsidRPr="00AC7C8F">
        <w:rPr>
          <w:rFonts w:ascii="Arial" w:hAnsi="Arial" w:cs="Arial"/>
          <w:lang w:val="en-US"/>
        </w:rPr>
        <w:t xml:space="preserve"> and </w:t>
      </w:r>
      <w:proofErr w:type="spellStart"/>
      <w:r w:rsidR="00BB46C9" w:rsidRPr="00AC7C8F">
        <w:rPr>
          <w:rFonts w:ascii="Arial" w:hAnsi="Arial" w:cs="Arial"/>
          <w:lang w:val="en-US"/>
        </w:rPr>
        <w:t>haemorrhage</w:t>
      </w:r>
      <w:proofErr w:type="spellEnd"/>
      <w:r w:rsidR="00BB46C9" w:rsidRPr="00AC7C8F">
        <w:rPr>
          <w:rFonts w:ascii="Arial" w:hAnsi="Arial" w:cs="Arial"/>
          <w:lang w:val="en-US"/>
        </w:rPr>
        <w:t xml:space="preserve"> control.</w:t>
      </w:r>
      <w:r w:rsidRPr="00AC7C8F">
        <w:rPr>
          <w:rFonts w:ascii="Arial" w:hAnsi="Arial" w:cs="Arial"/>
          <w:lang w:val="en-US"/>
        </w:rPr>
        <w:t xml:space="preserve"> Remember ‘first clot</w:t>
      </w:r>
      <w:r w:rsidR="0089087F" w:rsidRPr="00AC7C8F">
        <w:rPr>
          <w:rFonts w:ascii="Arial" w:hAnsi="Arial" w:cs="Arial"/>
          <w:lang w:val="en-US"/>
        </w:rPr>
        <w:t xml:space="preserve">, </w:t>
      </w:r>
      <w:r w:rsidRPr="00AC7C8F">
        <w:rPr>
          <w:rFonts w:ascii="Arial" w:hAnsi="Arial" w:cs="Arial"/>
          <w:lang w:val="en-US"/>
        </w:rPr>
        <w:t xml:space="preserve">best clot’ principle and do not remove pelvic binder until cleared by </w:t>
      </w:r>
      <w:r w:rsidR="0089087F" w:rsidRPr="00AC7C8F">
        <w:rPr>
          <w:rFonts w:ascii="Arial" w:hAnsi="Arial" w:cs="Arial"/>
          <w:lang w:val="en-US"/>
        </w:rPr>
        <w:t>someone with expertise in this area</w:t>
      </w:r>
      <w:r w:rsidR="00E17DCD" w:rsidRPr="00AC7C8F">
        <w:rPr>
          <w:rFonts w:ascii="Arial" w:hAnsi="Arial" w:cs="Arial"/>
          <w:lang w:val="en-US"/>
        </w:rPr>
        <w:t xml:space="preserve">.  </w:t>
      </w:r>
      <w:r w:rsidR="00DB264F" w:rsidRPr="00AC7C8F">
        <w:rPr>
          <w:rFonts w:ascii="Arial" w:hAnsi="Arial" w:cs="Arial"/>
          <w:lang w:val="en-US"/>
        </w:rPr>
        <w:t xml:space="preserve">Proprietary pelvic splints are available for children.  However, </w:t>
      </w:r>
      <w:r w:rsidR="00E17DCD" w:rsidRPr="00AC7C8F">
        <w:rPr>
          <w:rFonts w:ascii="Arial" w:hAnsi="Arial" w:cs="Arial"/>
          <w:lang w:val="en-US"/>
        </w:rPr>
        <w:t xml:space="preserve">there may need to be some </w:t>
      </w:r>
      <w:r w:rsidR="00DB264F" w:rsidRPr="00AC7C8F">
        <w:rPr>
          <w:rFonts w:ascii="Arial" w:hAnsi="Arial" w:cs="Arial"/>
          <w:lang w:val="en-US"/>
        </w:rPr>
        <w:t>innovative approaches to the eq</w:t>
      </w:r>
      <w:r w:rsidR="00E17DCD" w:rsidRPr="00AC7C8F">
        <w:rPr>
          <w:rFonts w:ascii="Arial" w:hAnsi="Arial" w:cs="Arial"/>
          <w:lang w:val="en-US"/>
        </w:rPr>
        <w:t>u</w:t>
      </w:r>
      <w:r w:rsidR="00DB264F" w:rsidRPr="00AC7C8F">
        <w:rPr>
          <w:rFonts w:ascii="Arial" w:hAnsi="Arial" w:cs="Arial"/>
          <w:lang w:val="en-US"/>
        </w:rPr>
        <w:t xml:space="preserve">ipment used depending on the size of the child and the equipment you </w:t>
      </w:r>
      <w:r w:rsidR="00DB264F" w:rsidRPr="00AC7C8F">
        <w:rPr>
          <w:rFonts w:ascii="Arial" w:hAnsi="Arial" w:cs="Arial"/>
          <w:lang w:val="en-US"/>
        </w:rPr>
        <w:lastRenderedPageBreak/>
        <w:t>have available.  For example, an adult BP cuff may be more effective in an infant.</w:t>
      </w:r>
      <w:r w:rsidR="00E17DCD" w:rsidRPr="00AC7C8F">
        <w:rPr>
          <w:rFonts w:ascii="Arial" w:hAnsi="Arial" w:cs="Arial"/>
          <w:lang w:val="en-US"/>
        </w:rPr>
        <w:t xml:space="preserve"> </w:t>
      </w:r>
    </w:p>
    <w:p w14:paraId="66536327" w14:textId="77777777" w:rsidR="001906CD" w:rsidRPr="00AC7C8F" w:rsidRDefault="001906CD" w:rsidP="00E95C83">
      <w:pPr>
        <w:jc w:val="both"/>
        <w:rPr>
          <w:rFonts w:ascii="Arial" w:hAnsi="Arial" w:cs="Arial"/>
          <w:color w:val="5B9BD5" w:themeColor="accent1"/>
          <w:lang w:val="en-US"/>
        </w:rPr>
      </w:pPr>
    </w:p>
    <w:p w14:paraId="730BA070" w14:textId="25C114E4" w:rsidR="00E95C83" w:rsidRPr="00AC7C8F" w:rsidRDefault="00E95C83" w:rsidP="00E95C83">
      <w:pPr>
        <w:jc w:val="both"/>
        <w:rPr>
          <w:rFonts w:ascii="Arial" w:hAnsi="Arial" w:cs="Arial"/>
          <w:color w:val="2F78C8"/>
          <w:lang w:val="en-US"/>
        </w:rPr>
      </w:pPr>
      <w:r w:rsidRPr="00AC7C8F">
        <w:rPr>
          <w:rFonts w:ascii="Arial" w:hAnsi="Arial" w:cs="Arial"/>
          <w:color w:val="2F78C8"/>
          <w:lang w:val="en-US"/>
        </w:rPr>
        <w:t>Approach to fluids</w:t>
      </w:r>
    </w:p>
    <w:p w14:paraId="2016CCF2" w14:textId="74942524" w:rsidR="00E95C83" w:rsidRPr="00AC7C8F" w:rsidRDefault="00353BFB" w:rsidP="00353BFB">
      <w:pPr>
        <w:pStyle w:val="ListParagraph"/>
        <w:numPr>
          <w:ilvl w:val="0"/>
          <w:numId w:val="6"/>
        </w:numPr>
        <w:jc w:val="both"/>
        <w:rPr>
          <w:rFonts w:ascii="Arial" w:hAnsi="Arial" w:cs="Arial"/>
          <w:lang w:val="en-US"/>
        </w:rPr>
      </w:pPr>
      <w:r w:rsidRPr="00AC7C8F">
        <w:rPr>
          <w:rFonts w:ascii="Arial" w:hAnsi="Arial" w:cs="Arial"/>
          <w:lang w:val="en-US"/>
        </w:rPr>
        <w:t>F</w:t>
      </w:r>
      <w:r w:rsidR="00BF5E6A" w:rsidRPr="00AC7C8F">
        <w:rPr>
          <w:rFonts w:ascii="Arial" w:hAnsi="Arial" w:cs="Arial"/>
          <w:lang w:val="en-US"/>
        </w:rPr>
        <w:t xml:space="preserve">irst </w:t>
      </w:r>
      <w:r w:rsidR="004073BC" w:rsidRPr="00AC7C8F">
        <w:rPr>
          <w:rFonts w:ascii="Arial" w:hAnsi="Arial" w:cs="Arial"/>
          <w:lang w:val="en-US"/>
        </w:rPr>
        <w:t xml:space="preserve">fluid </w:t>
      </w:r>
      <w:r w:rsidR="00BF5E6A" w:rsidRPr="00AC7C8F">
        <w:rPr>
          <w:rFonts w:ascii="Arial" w:hAnsi="Arial" w:cs="Arial"/>
          <w:lang w:val="en-US"/>
        </w:rPr>
        <w:t>bolus of 10ml/kg followed by reassessment</w:t>
      </w:r>
    </w:p>
    <w:p w14:paraId="4B18B92D" w14:textId="0984E7AB" w:rsidR="00353BFB" w:rsidRPr="00AC7C8F" w:rsidRDefault="00353BFB" w:rsidP="00FA67DE">
      <w:pPr>
        <w:pStyle w:val="ListParagraph"/>
        <w:numPr>
          <w:ilvl w:val="0"/>
          <w:numId w:val="6"/>
        </w:numPr>
        <w:jc w:val="both"/>
        <w:rPr>
          <w:rFonts w:ascii="Arial" w:hAnsi="Arial" w:cs="Arial"/>
          <w:lang w:val="en-US"/>
        </w:rPr>
      </w:pPr>
      <w:r w:rsidRPr="00AC7C8F">
        <w:rPr>
          <w:rFonts w:ascii="Arial" w:hAnsi="Arial" w:cs="Arial"/>
          <w:lang w:val="en-US"/>
        </w:rPr>
        <w:t>Blood</w:t>
      </w:r>
      <w:r w:rsidR="00FA67DE" w:rsidRPr="00AC7C8F">
        <w:rPr>
          <w:rFonts w:ascii="Arial" w:hAnsi="Arial" w:cs="Arial"/>
          <w:lang w:val="en-US"/>
        </w:rPr>
        <w:t xml:space="preserve">.  </w:t>
      </w:r>
      <w:r w:rsidRPr="00AC7C8F">
        <w:rPr>
          <w:rFonts w:ascii="Arial" w:hAnsi="Arial" w:cs="Arial"/>
          <w:lang w:val="en-US"/>
        </w:rPr>
        <w:t>If blood not available, then a further fluid bolus of 10ml/kg followed by reassessment</w:t>
      </w:r>
    </w:p>
    <w:p w14:paraId="6BB9D012" w14:textId="6977D290" w:rsidR="00E9458C" w:rsidRPr="00913BD5" w:rsidRDefault="00C30349" w:rsidP="003315FD">
      <w:pPr>
        <w:pStyle w:val="ListParagraph"/>
        <w:numPr>
          <w:ilvl w:val="0"/>
          <w:numId w:val="6"/>
        </w:numPr>
        <w:rPr>
          <w:rFonts w:ascii="Arial" w:hAnsi="Arial" w:cs="Arial"/>
          <w:lang w:val="en-US"/>
        </w:rPr>
      </w:pPr>
      <w:r w:rsidRPr="00913BD5">
        <w:rPr>
          <w:rFonts w:ascii="Arial" w:hAnsi="Arial" w:cs="Arial"/>
          <w:lang w:val="en-US"/>
        </w:rPr>
        <w:t xml:space="preserve">Where indicated, implement massive </w:t>
      </w:r>
      <w:proofErr w:type="spellStart"/>
      <w:r w:rsidR="00913BD5" w:rsidRPr="00913BD5">
        <w:rPr>
          <w:rFonts w:ascii="Arial" w:hAnsi="Arial" w:cs="Arial"/>
          <w:lang w:val="en-US"/>
        </w:rPr>
        <w:t>haemorrhage</w:t>
      </w:r>
      <w:proofErr w:type="spellEnd"/>
      <w:r w:rsidR="00913BD5" w:rsidRPr="00913BD5">
        <w:rPr>
          <w:rFonts w:ascii="Arial" w:hAnsi="Arial" w:cs="Arial"/>
          <w:lang w:val="en-US"/>
        </w:rPr>
        <w:t xml:space="preserve"> protocol. Examples of massive transfusion policies can be viewed here </w:t>
      </w:r>
      <w:hyperlink r:id="rId9" w:history="1">
        <w:r w:rsidR="00913BD5" w:rsidRPr="00913BD5">
          <w:rPr>
            <w:rStyle w:val="Hyperlink"/>
            <w:rFonts w:ascii="Arial" w:hAnsi="Arial" w:cs="Arial"/>
            <w:lang w:val="en-US"/>
          </w:rPr>
          <w:t>http://www.ukemtrauma.com/network-protocols.html</w:t>
        </w:r>
      </w:hyperlink>
      <w:r w:rsidR="00913BD5" w:rsidRPr="00913BD5">
        <w:rPr>
          <w:rFonts w:ascii="Arial" w:hAnsi="Arial" w:cs="Arial"/>
          <w:lang w:val="en-US"/>
        </w:rPr>
        <w:t xml:space="preserve"> </w:t>
      </w:r>
    </w:p>
    <w:p w14:paraId="3D629F80" w14:textId="192CEE2C" w:rsidR="0004385E" w:rsidRPr="00AC7C8F" w:rsidRDefault="0004385E" w:rsidP="00B05AAD">
      <w:pPr>
        <w:pStyle w:val="ListParagraph"/>
        <w:numPr>
          <w:ilvl w:val="0"/>
          <w:numId w:val="6"/>
        </w:numPr>
        <w:jc w:val="both"/>
        <w:rPr>
          <w:rFonts w:ascii="Arial" w:hAnsi="Arial" w:cs="Arial"/>
          <w:lang w:val="en-US"/>
        </w:rPr>
      </w:pPr>
      <w:r w:rsidRPr="00AC7C8F">
        <w:rPr>
          <w:rFonts w:ascii="Arial" w:hAnsi="Arial" w:cs="Arial"/>
          <w:lang w:val="en-US"/>
        </w:rPr>
        <w:t>Early surgical consultation and intervention</w:t>
      </w:r>
    </w:p>
    <w:p w14:paraId="12EB862A" w14:textId="77777777" w:rsidR="0004385E" w:rsidRPr="00AC7C8F" w:rsidRDefault="0004385E" w:rsidP="0004385E">
      <w:pPr>
        <w:pStyle w:val="ListParagraph"/>
        <w:jc w:val="both"/>
        <w:rPr>
          <w:rFonts w:ascii="Arial" w:hAnsi="Arial" w:cs="Arial"/>
          <w:lang w:val="en-US"/>
        </w:rPr>
      </w:pPr>
    </w:p>
    <w:p w14:paraId="69454125" w14:textId="3A4A823D" w:rsidR="004073BC" w:rsidRPr="00AC7C8F" w:rsidRDefault="0004385E" w:rsidP="0004385E">
      <w:pPr>
        <w:jc w:val="both"/>
        <w:rPr>
          <w:rFonts w:ascii="Arial" w:hAnsi="Arial" w:cs="Arial"/>
          <w:b/>
          <w:lang w:val="en-US"/>
        </w:rPr>
      </w:pPr>
      <w:r w:rsidRPr="00AC7C8F">
        <w:rPr>
          <w:rFonts w:ascii="Arial" w:hAnsi="Arial" w:cs="Arial"/>
          <w:b/>
          <w:i/>
          <w:lang w:val="en-US"/>
        </w:rPr>
        <w:t>Impact on the course</w:t>
      </w:r>
    </w:p>
    <w:p w14:paraId="57733081" w14:textId="77777777" w:rsidR="0004385E" w:rsidRPr="00AC7C8F" w:rsidRDefault="0004385E" w:rsidP="0004385E">
      <w:pPr>
        <w:jc w:val="both"/>
        <w:rPr>
          <w:rFonts w:ascii="Arial" w:hAnsi="Arial" w:cs="Arial"/>
          <w:lang w:val="en-US"/>
        </w:rPr>
      </w:pPr>
    </w:p>
    <w:p w14:paraId="7918B69A" w14:textId="6F524BA3" w:rsidR="0004385E" w:rsidRPr="00AC7C8F" w:rsidRDefault="00404361" w:rsidP="0004385E">
      <w:pPr>
        <w:jc w:val="both"/>
        <w:rPr>
          <w:rFonts w:ascii="Arial" w:hAnsi="Arial" w:cs="Arial"/>
          <w:lang w:val="en-US"/>
        </w:rPr>
      </w:pPr>
      <w:r>
        <w:rPr>
          <w:rFonts w:ascii="Arial" w:hAnsi="Arial" w:cs="Arial"/>
          <w:lang w:val="en-US"/>
        </w:rPr>
        <w:t>All of the trauma related materials</w:t>
      </w:r>
      <w:r w:rsidR="0004385E" w:rsidRPr="00AC7C8F">
        <w:rPr>
          <w:rFonts w:ascii="Arial" w:hAnsi="Arial" w:cs="Arial"/>
          <w:lang w:val="en-US"/>
        </w:rPr>
        <w:t xml:space="preserve"> have been updated:</w:t>
      </w:r>
    </w:p>
    <w:p w14:paraId="442227CF" w14:textId="5C3DC9BE" w:rsidR="0004385E" w:rsidRPr="00AC7C8F" w:rsidRDefault="0004385E" w:rsidP="0004385E">
      <w:pPr>
        <w:pStyle w:val="ListParagraph"/>
        <w:numPr>
          <w:ilvl w:val="0"/>
          <w:numId w:val="7"/>
        </w:numPr>
        <w:jc w:val="both"/>
        <w:rPr>
          <w:rFonts w:ascii="Arial" w:hAnsi="Arial" w:cs="Arial"/>
          <w:lang w:val="en-US"/>
        </w:rPr>
      </w:pPr>
      <w:r w:rsidRPr="00AC7C8F">
        <w:rPr>
          <w:rFonts w:ascii="Arial" w:hAnsi="Arial" w:cs="Arial"/>
          <w:lang w:val="en-US"/>
        </w:rPr>
        <w:t>Serious injury chapter in APLS manual</w:t>
      </w:r>
    </w:p>
    <w:p w14:paraId="59318811" w14:textId="35B49DE8" w:rsidR="0004385E" w:rsidRPr="00AC7C8F" w:rsidRDefault="00A3755C" w:rsidP="0004385E">
      <w:pPr>
        <w:pStyle w:val="ListParagraph"/>
        <w:numPr>
          <w:ilvl w:val="0"/>
          <w:numId w:val="7"/>
        </w:numPr>
        <w:jc w:val="both"/>
        <w:rPr>
          <w:rFonts w:ascii="Arial" w:hAnsi="Arial" w:cs="Arial"/>
          <w:lang w:val="en-US"/>
        </w:rPr>
      </w:pPr>
      <w:r w:rsidRPr="00AC7C8F">
        <w:rPr>
          <w:rFonts w:ascii="Arial" w:hAnsi="Arial" w:cs="Arial"/>
          <w:lang w:val="en-US"/>
        </w:rPr>
        <w:t>E-modules associated with serious injury</w:t>
      </w:r>
    </w:p>
    <w:p w14:paraId="5CC607D8" w14:textId="5808B562" w:rsidR="00120475" w:rsidRPr="00404361" w:rsidRDefault="00404361" w:rsidP="00404361">
      <w:pPr>
        <w:pStyle w:val="ListParagraph"/>
        <w:numPr>
          <w:ilvl w:val="0"/>
          <w:numId w:val="7"/>
        </w:numPr>
        <w:jc w:val="both"/>
        <w:rPr>
          <w:rFonts w:ascii="Arial" w:hAnsi="Arial" w:cs="Arial"/>
          <w:lang w:val="en-US"/>
        </w:rPr>
      </w:pPr>
      <w:r w:rsidRPr="00404361">
        <w:rPr>
          <w:rFonts w:ascii="Arial" w:hAnsi="Arial" w:cs="Arial"/>
          <w:lang w:val="en-US"/>
        </w:rPr>
        <w:t xml:space="preserve">Serious injury </w:t>
      </w:r>
      <w:r>
        <w:rPr>
          <w:rFonts w:ascii="Arial" w:hAnsi="Arial" w:cs="Arial"/>
          <w:lang w:val="en-US"/>
        </w:rPr>
        <w:t>teaching and assessment materials</w:t>
      </w:r>
    </w:p>
    <w:p w14:paraId="7908AAFE" w14:textId="5161A66A" w:rsidR="00120475" w:rsidRPr="00AC7C8F" w:rsidRDefault="00120475" w:rsidP="0004385E">
      <w:pPr>
        <w:pStyle w:val="ListParagraph"/>
        <w:numPr>
          <w:ilvl w:val="0"/>
          <w:numId w:val="7"/>
        </w:numPr>
        <w:jc w:val="both"/>
        <w:rPr>
          <w:rFonts w:ascii="Arial" w:hAnsi="Arial" w:cs="Arial"/>
          <w:lang w:val="en-US"/>
        </w:rPr>
      </w:pPr>
      <w:r w:rsidRPr="00AC7C8F">
        <w:rPr>
          <w:rFonts w:ascii="Arial" w:hAnsi="Arial" w:cs="Arial"/>
          <w:lang w:val="en-US"/>
        </w:rPr>
        <w:t>MCQs</w:t>
      </w:r>
    </w:p>
    <w:p w14:paraId="4B48B9CD" w14:textId="77777777" w:rsidR="00DE406A" w:rsidRPr="00AC7C8F" w:rsidRDefault="00DE406A" w:rsidP="00DE406A">
      <w:pPr>
        <w:jc w:val="both"/>
        <w:rPr>
          <w:rFonts w:ascii="Arial" w:hAnsi="Arial" w:cs="Arial"/>
          <w:lang w:val="en-US"/>
        </w:rPr>
      </w:pPr>
    </w:p>
    <w:p w14:paraId="39E98469" w14:textId="05F3F208" w:rsidR="00383CAD" w:rsidRPr="00AC7C8F" w:rsidRDefault="00DE406A" w:rsidP="00E95C83">
      <w:pPr>
        <w:jc w:val="both"/>
        <w:rPr>
          <w:rFonts w:ascii="Arial" w:hAnsi="Arial" w:cs="Arial"/>
          <w:lang w:val="en-US"/>
        </w:rPr>
      </w:pPr>
      <w:r w:rsidRPr="00AC7C8F">
        <w:rPr>
          <w:rFonts w:ascii="Arial" w:hAnsi="Arial" w:cs="Arial"/>
          <w:lang w:val="en-US"/>
        </w:rPr>
        <w:t>Prior to teaching on a course if you have any questions about this update</w:t>
      </w:r>
      <w:r w:rsidR="00B66BF0" w:rsidRPr="00AC7C8F">
        <w:rPr>
          <w:rFonts w:ascii="Arial" w:hAnsi="Arial" w:cs="Arial"/>
          <w:lang w:val="en-US"/>
        </w:rPr>
        <w:t xml:space="preserve"> please email them to </w:t>
      </w:r>
      <w:hyperlink r:id="rId10" w:history="1">
        <w:r w:rsidR="00383CAD" w:rsidRPr="00AC7C8F">
          <w:rPr>
            <w:rStyle w:val="Hyperlink"/>
            <w:rFonts w:ascii="Arial" w:hAnsi="Arial" w:cs="Arial"/>
            <w:lang w:val="en-US"/>
          </w:rPr>
          <w:t>traumaupdate@alsg.org</w:t>
        </w:r>
      </w:hyperlink>
    </w:p>
    <w:p w14:paraId="7A98D58C" w14:textId="77777777" w:rsidR="00383CAD" w:rsidRPr="00AC7C8F" w:rsidRDefault="00383CAD" w:rsidP="00E95C83">
      <w:pPr>
        <w:jc w:val="both"/>
        <w:rPr>
          <w:rFonts w:ascii="Arial" w:hAnsi="Arial" w:cs="Arial"/>
          <w:lang w:val="en-US"/>
        </w:rPr>
      </w:pPr>
    </w:p>
    <w:p w14:paraId="159F8161" w14:textId="77777777" w:rsidR="00E3759B" w:rsidRPr="00AC7C8F" w:rsidRDefault="00383CAD" w:rsidP="00E95C83">
      <w:pPr>
        <w:jc w:val="both"/>
        <w:rPr>
          <w:rFonts w:ascii="Arial" w:hAnsi="Arial" w:cs="Arial"/>
          <w:lang w:val="en-US"/>
        </w:rPr>
      </w:pPr>
      <w:r w:rsidRPr="00AC7C8F">
        <w:rPr>
          <w:rFonts w:ascii="Arial" w:hAnsi="Arial" w:cs="Arial"/>
          <w:lang w:val="en-US"/>
        </w:rPr>
        <w:t>If you have any comments</w:t>
      </w:r>
      <w:r w:rsidR="00E3759B" w:rsidRPr="00AC7C8F">
        <w:rPr>
          <w:rFonts w:ascii="Arial" w:hAnsi="Arial" w:cs="Arial"/>
          <w:lang w:val="en-US"/>
        </w:rPr>
        <w:t xml:space="preserve"> during or at the end of the course, please feed these back to your course director who will be submitting immediate feedback to ALSG on behalf of the faculty.</w:t>
      </w:r>
    </w:p>
    <w:p w14:paraId="7A8DF1BA" w14:textId="77777777" w:rsidR="00E3759B" w:rsidRPr="00AC7C8F" w:rsidRDefault="00E3759B" w:rsidP="00E95C83">
      <w:pPr>
        <w:jc w:val="both"/>
        <w:rPr>
          <w:rFonts w:ascii="Arial" w:hAnsi="Arial" w:cs="Arial"/>
          <w:lang w:val="en-US"/>
        </w:rPr>
      </w:pPr>
    </w:p>
    <w:p w14:paraId="21EE6A78" w14:textId="0732D535" w:rsidR="00E963A7" w:rsidRPr="00AC7C8F" w:rsidRDefault="00383CAD" w:rsidP="00E95C83">
      <w:pPr>
        <w:jc w:val="both"/>
        <w:rPr>
          <w:rFonts w:ascii="Arial" w:hAnsi="Arial" w:cs="Arial"/>
          <w:lang w:val="en-US"/>
        </w:rPr>
      </w:pPr>
      <w:r w:rsidRPr="00AC7C8F">
        <w:rPr>
          <w:rFonts w:ascii="Arial" w:hAnsi="Arial" w:cs="Arial"/>
          <w:lang w:val="en-US"/>
        </w:rPr>
        <w:t xml:space="preserve"> </w:t>
      </w:r>
      <w:r w:rsidR="00AC7C8F" w:rsidRPr="00AC7C8F">
        <w:rPr>
          <w:rFonts w:ascii="Arial" w:hAnsi="Arial" w:cs="Arial"/>
          <w:lang w:val="en-US"/>
        </w:rPr>
        <w:t>Thank-you for your continued support</w:t>
      </w:r>
    </w:p>
    <w:p w14:paraId="6C475272" w14:textId="77777777" w:rsidR="00AC7C8F" w:rsidRPr="00AC7C8F" w:rsidRDefault="00AC7C8F" w:rsidP="00E95C83">
      <w:pPr>
        <w:jc w:val="both"/>
        <w:rPr>
          <w:rFonts w:ascii="Arial" w:hAnsi="Arial" w:cs="Arial"/>
          <w:lang w:val="en-US"/>
        </w:rPr>
      </w:pPr>
    </w:p>
    <w:p w14:paraId="72408066" w14:textId="77777777" w:rsidR="00AC7C8F" w:rsidRPr="00AC7C8F" w:rsidRDefault="00AC7C8F" w:rsidP="00E95C83">
      <w:pPr>
        <w:jc w:val="both"/>
        <w:rPr>
          <w:rFonts w:ascii="Arial" w:hAnsi="Arial" w:cs="Arial"/>
          <w:lang w:val="en-US"/>
        </w:rPr>
      </w:pPr>
    </w:p>
    <w:p w14:paraId="13F2EFB0" w14:textId="61DBA9E0" w:rsidR="002A53EB" w:rsidRPr="00AC7C8F" w:rsidRDefault="002A53EB" w:rsidP="00E95C83">
      <w:pPr>
        <w:jc w:val="both"/>
        <w:rPr>
          <w:rFonts w:ascii="Arial" w:hAnsi="Arial" w:cs="Arial"/>
          <w:lang w:val="en-US"/>
        </w:rPr>
      </w:pPr>
    </w:p>
    <w:p w14:paraId="2DA6C721" w14:textId="77777777" w:rsidR="00884890" w:rsidRPr="00AC7C8F" w:rsidRDefault="00884890" w:rsidP="005478FC">
      <w:pPr>
        <w:jc w:val="both"/>
        <w:rPr>
          <w:rFonts w:ascii="Arial" w:hAnsi="Arial" w:cs="Arial"/>
          <w:lang w:val="en-US"/>
        </w:rPr>
      </w:pPr>
    </w:p>
    <w:p w14:paraId="17569B4A" w14:textId="2355CD04" w:rsidR="005478FC" w:rsidRPr="00AC7C8F" w:rsidRDefault="00277825" w:rsidP="005478FC">
      <w:pPr>
        <w:jc w:val="both"/>
        <w:rPr>
          <w:rFonts w:ascii="Arial" w:hAnsi="Arial" w:cs="Arial"/>
          <w:lang w:val="en-US"/>
        </w:rPr>
      </w:pPr>
      <w:r w:rsidRPr="00AC7C8F">
        <w:rPr>
          <w:rFonts w:ascii="Arial" w:hAnsi="Arial" w:cs="Arial"/>
          <w:lang w:val="en-US"/>
        </w:rPr>
        <w:t xml:space="preserve"> </w:t>
      </w:r>
    </w:p>
    <w:p w14:paraId="7A96FE85" w14:textId="5E68CB2A" w:rsidR="00AC7C8F" w:rsidRPr="00AC7C8F" w:rsidRDefault="00AC7C8F" w:rsidP="005478FC">
      <w:pPr>
        <w:jc w:val="both"/>
        <w:rPr>
          <w:rFonts w:ascii="Arial" w:hAnsi="Arial" w:cs="Arial"/>
          <w:lang w:val="en-US"/>
        </w:rPr>
      </w:pPr>
    </w:p>
    <w:p w14:paraId="424EA6FB" w14:textId="74FCA4CF" w:rsidR="00AC7C8F" w:rsidRPr="00AC7C8F" w:rsidRDefault="00AC7C8F" w:rsidP="005478FC">
      <w:pPr>
        <w:jc w:val="both"/>
        <w:rPr>
          <w:rFonts w:ascii="Arial" w:hAnsi="Arial" w:cs="Arial"/>
          <w:sz w:val="16"/>
          <w:szCs w:val="16"/>
          <w:lang w:val="en-US"/>
        </w:rPr>
      </w:pPr>
      <w:r w:rsidRPr="00AC7C8F">
        <w:rPr>
          <w:rFonts w:ascii="Arial" w:hAnsi="Arial" w:cs="Arial"/>
          <w:sz w:val="16"/>
          <w:szCs w:val="16"/>
          <w:vertAlign w:val="superscript"/>
          <w:lang w:val="en-US"/>
        </w:rPr>
        <w:t>1</w:t>
      </w:r>
      <w:r w:rsidRPr="00AC7C8F">
        <w:rPr>
          <w:rFonts w:ascii="Arial" w:hAnsi="Arial" w:cs="Arial"/>
          <w:sz w:val="16"/>
          <w:szCs w:val="16"/>
          <w:lang w:val="en-US"/>
        </w:rPr>
        <w:t xml:space="preserve"> </w:t>
      </w:r>
      <w:hyperlink r:id="rId11" w:history="1">
        <w:r w:rsidRPr="00AC7C8F">
          <w:rPr>
            <w:rStyle w:val="Hyperlink"/>
            <w:rFonts w:ascii="Arial" w:hAnsi="Arial" w:cs="Arial"/>
            <w:sz w:val="16"/>
            <w:szCs w:val="16"/>
            <w:lang w:val="en-US"/>
          </w:rPr>
          <w:t>http://www.fphc.co.uk/content/EducationEvents/ConsensusStatements.aspx</w:t>
        </w:r>
      </w:hyperlink>
    </w:p>
    <w:p w14:paraId="5CC4B8F8" w14:textId="01F8FCC1" w:rsidR="00F050B5" w:rsidRPr="00AC7C8F" w:rsidRDefault="00F050B5">
      <w:pPr>
        <w:rPr>
          <w:rFonts w:ascii="Arial" w:hAnsi="Arial" w:cs="Arial"/>
          <w:lang w:val="en-US"/>
        </w:rPr>
      </w:pPr>
    </w:p>
    <w:p w14:paraId="3BDAE88A" w14:textId="77777777" w:rsidR="00441FD4" w:rsidRPr="00AC7C8F" w:rsidRDefault="00441FD4">
      <w:pPr>
        <w:rPr>
          <w:rFonts w:ascii="Arial" w:hAnsi="Arial" w:cs="Arial"/>
          <w:lang w:val="en-US"/>
        </w:rPr>
      </w:pPr>
    </w:p>
    <w:sectPr w:rsidR="00441FD4" w:rsidRPr="00AC7C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577A"/>
    <w:multiLevelType w:val="hybridMultilevel"/>
    <w:tmpl w:val="49AA87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1322DA"/>
    <w:multiLevelType w:val="hybridMultilevel"/>
    <w:tmpl w:val="55D8A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6D0332"/>
    <w:multiLevelType w:val="hybridMultilevel"/>
    <w:tmpl w:val="716A4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5460CE"/>
    <w:multiLevelType w:val="hybridMultilevel"/>
    <w:tmpl w:val="F9EEC4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1B267A"/>
    <w:multiLevelType w:val="hybridMultilevel"/>
    <w:tmpl w:val="B588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D042EA"/>
    <w:multiLevelType w:val="hybridMultilevel"/>
    <w:tmpl w:val="759671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23104DF"/>
    <w:multiLevelType w:val="hybridMultilevel"/>
    <w:tmpl w:val="0A00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D15"/>
    <w:rsid w:val="00002C07"/>
    <w:rsid w:val="00032A6D"/>
    <w:rsid w:val="0004385E"/>
    <w:rsid w:val="00120475"/>
    <w:rsid w:val="00132DFF"/>
    <w:rsid w:val="001906CD"/>
    <w:rsid w:val="00222100"/>
    <w:rsid w:val="00260F0E"/>
    <w:rsid w:val="00277825"/>
    <w:rsid w:val="00281377"/>
    <w:rsid w:val="002A53EB"/>
    <w:rsid w:val="003315FD"/>
    <w:rsid w:val="00353BFB"/>
    <w:rsid w:val="00383CAD"/>
    <w:rsid w:val="00392059"/>
    <w:rsid w:val="00404361"/>
    <w:rsid w:val="004073BC"/>
    <w:rsid w:val="00441FD4"/>
    <w:rsid w:val="004B1F2E"/>
    <w:rsid w:val="004B4E3D"/>
    <w:rsid w:val="005378EF"/>
    <w:rsid w:val="005478FC"/>
    <w:rsid w:val="00611AFD"/>
    <w:rsid w:val="0063515A"/>
    <w:rsid w:val="006914FF"/>
    <w:rsid w:val="006E3179"/>
    <w:rsid w:val="007400AE"/>
    <w:rsid w:val="007618A4"/>
    <w:rsid w:val="00884890"/>
    <w:rsid w:val="0088570B"/>
    <w:rsid w:val="0089087F"/>
    <w:rsid w:val="00892CE0"/>
    <w:rsid w:val="00913BD5"/>
    <w:rsid w:val="00995CC8"/>
    <w:rsid w:val="009E66D3"/>
    <w:rsid w:val="00A3755C"/>
    <w:rsid w:val="00AC3178"/>
    <w:rsid w:val="00AC7C8F"/>
    <w:rsid w:val="00AF5E04"/>
    <w:rsid w:val="00B05AAD"/>
    <w:rsid w:val="00B66BF0"/>
    <w:rsid w:val="00BB46C9"/>
    <w:rsid w:val="00BF5E6A"/>
    <w:rsid w:val="00C30349"/>
    <w:rsid w:val="00DA7A8C"/>
    <w:rsid w:val="00DB264F"/>
    <w:rsid w:val="00DD6177"/>
    <w:rsid w:val="00DE406A"/>
    <w:rsid w:val="00E17DCD"/>
    <w:rsid w:val="00E3759B"/>
    <w:rsid w:val="00E9458C"/>
    <w:rsid w:val="00E95C83"/>
    <w:rsid w:val="00E963A7"/>
    <w:rsid w:val="00F050B5"/>
    <w:rsid w:val="00F05A54"/>
    <w:rsid w:val="00FA67DE"/>
    <w:rsid w:val="00FA7D15"/>
    <w:rsid w:val="00FD00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9D6D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70B"/>
    <w:pPr>
      <w:ind w:left="720"/>
      <w:contextualSpacing/>
    </w:pPr>
  </w:style>
  <w:style w:type="character" w:styleId="Hyperlink">
    <w:name w:val="Hyperlink"/>
    <w:basedOn w:val="DefaultParagraphFont"/>
    <w:uiPriority w:val="99"/>
    <w:unhideWhenUsed/>
    <w:rsid w:val="00383CAD"/>
    <w:rPr>
      <w:color w:val="0563C1" w:themeColor="hyperlink"/>
      <w:u w:val="single"/>
    </w:rPr>
  </w:style>
  <w:style w:type="paragraph" w:styleId="BalloonText">
    <w:name w:val="Balloon Text"/>
    <w:basedOn w:val="Normal"/>
    <w:link w:val="BalloonTextChar"/>
    <w:uiPriority w:val="99"/>
    <w:semiHidden/>
    <w:unhideWhenUsed/>
    <w:rsid w:val="00F05A54"/>
    <w:rPr>
      <w:rFonts w:ascii="Tahoma" w:hAnsi="Tahoma" w:cs="Tahoma"/>
      <w:sz w:val="16"/>
      <w:szCs w:val="16"/>
    </w:rPr>
  </w:style>
  <w:style w:type="character" w:customStyle="1" w:styleId="BalloonTextChar">
    <w:name w:val="Balloon Text Char"/>
    <w:basedOn w:val="DefaultParagraphFont"/>
    <w:link w:val="BalloonText"/>
    <w:uiPriority w:val="99"/>
    <w:semiHidden/>
    <w:rsid w:val="00F05A5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70B"/>
    <w:pPr>
      <w:ind w:left="720"/>
      <w:contextualSpacing/>
    </w:pPr>
  </w:style>
  <w:style w:type="character" w:styleId="Hyperlink">
    <w:name w:val="Hyperlink"/>
    <w:basedOn w:val="DefaultParagraphFont"/>
    <w:uiPriority w:val="99"/>
    <w:unhideWhenUsed/>
    <w:rsid w:val="00383CAD"/>
    <w:rPr>
      <w:color w:val="0563C1" w:themeColor="hyperlink"/>
      <w:u w:val="single"/>
    </w:rPr>
  </w:style>
  <w:style w:type="paragraph" w:styleId="BalloonText">
    <w:name w:val="Balloon Text"/>
    <w:basedOn w:val="Normal"/>
    <w:link w:val="BalloonTextChar"/>
    <w:uiPriority w:val="99"/>
    <w:semiHidden/>
    <w:unhideWhenUsed/>
    <w:rsid w:val="00F05A54"/>
    <w:rPr>
      <w:rFonts w:ascii="Tahoma" w:hAnsi="Tahoma" w:cs="Tahoma"/>
      <w:sz w:val="16"/>
      <w:szCs w:val="16"/>
    </w:rPr>
  </w:style>
  <w:style w:type="character" w:customStyle="1" w:styleId="BalloonTextChar">
    <w:name w:val="Balloon Text Char"/>
    <w:basedOn w:val="DefaultParagraphFont"/>
    <w:link w:val="BalloonText"/>
    <w:uiPriority w:val="99"/>
    <w:semiHidden/>
    <w:rsid w:val="00F05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phc.co.uk/content/EducationEvents/ConsensusStatements.aspx"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www.ukemtrauma.com/network-protocols.html" TargetMode="External"/><Relationship Id="rId10" Type="http://schemas.openxmlformats.org/officeDocument/2006/relationships/hyperlink" Target="mailto:traumaupdate@als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EC57F46C3A4542B3D0709EFE614AB5" ma:contentTypeVersion="1" ma:contentTypeDescription="Create a new document." ma:contentTypeScope="" ma:versionID="703e8189d43ca461f44429c992660a12">
  <xsd:schema xmlns:xsd="http://www.w3.org/2001/XMLSchema" xmlns:xs="http://www.w3.org/2001/XMLSchema" xmlns:p="http://schemas.microsoft.com/office/2006/metadata/properties" xmlns:ns3="1f88b31e-81af-4f88-8062-8b2de2469266" targetNamespace="http://schemas.microsoft.com/office/2006/metadata/properties" ma:root="true" ma:fieldsID="08a4f1f56c338ce7306c85ff330768d5" ns3:_="">
    <xsd:import namespace="1f88b31e-81af-4f88-8062-8b2de2469266"/>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8b31e-81af-4f88-8062-8b2de24692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C11F70-C653-45E3-86F4-9B9A7B669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8b31e-81af-4f88-8062-8b2de2469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38EAF-9E1D-4BAC-8337-DAE279767C06}">
  <ds:schemaRefs>
    <ds:schemaRef ds:uri="http://schemas.microsoft.com/sharepoint/v3/contenttype/forms"/>
  </ds:schemaRefs>
</ds:datastoreItem>
</file>

<file path=customXml/itemProps3.xml><?xml version="1.0" encoding="utf-8"?>
<ds:datastoreItem xmlns:ds="http://schemas.openxmlformats.org/officeDocument/2006/customXml" ds:itemID="{F6392A65-5E1F-41E1-846D-BA20C35B5B78}">
  <ds:schemaRefs>
    <ds:schemaRef ds:uri="http://schemas.microsoft.com/office/2006/documentManagement/types"/>
    <ds:schemaRef ds:uri="http://purl.org/dc/terms/"/>
    <ds:schemaRef ds:uri="http://www.w3.org/XML/1998/namespace"/>
    <ds:schemaRef ds:uri="http://purl.org/dc/elements/1.1/"/>
    <ds:schemaRef ds:uri="http://purl.org/dc/dcmitype/"/>
    <ds:schemaRef ds:uri="1f88b31e-81af-4f88-8062-8b2de2469266"/>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3211</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ALSG</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Wieteska</dc:creator>
  <cp:lastModifiedBy>Simon Carley</cp:lastModifiedBy>
  <cp:revision>2</cp:revision>
  <cp:lastPrinted>2015-02-19T15:41:00Z</cp:lastPrinted>
  <dcterms:created xsi:type="dcterms:W3CDTF">2015-03-11T18:50:00Z</dcterms:created>
  <dcterms:modified xsi:type="dcterms:W3CDTF">2015-03-11T18:50:00Z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0x010100E0EC57F46C3A4542B3D0709EFE614AB5</vt:lpwstr>
  </property>
  <property fmtid="{D5CDD505-2E9C-101B-9397-08002B2CF9AE}" pid="3" name="IsMyDocuments">
    <vt:bool>true</vt:bool>
  </property>
</Properties>
</file>